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18F" w:rsidRPr="00865EF5" w:rsidRDefault="0003018F" w:rsidP="0003018F">
      <w:pPr>
        <w:jc w:val="both"/>
        <w:rPr>
          <w:b/>
        </w:rPr>
      </w:pPr>
      <w:r w:rsidRPr="00865EF5">
        <w:rPr>
          <w:b/>
        </w:rPr>
        <w:t xml:space="preserve">Case study – </w:t>
      </w:r>
      <w:r w:rsidR="00417E7A">
        <w:rPr>
          <w:b/>
        </w:rPr>
        <w:t>pollution</w:t>
      </w:r>
    </w:p>
    <w:p w:rsidR="00441822" w:rsidRDefault="00417E7A" w:rsidP="00417E7A">
      <w:pPr>
        <w:jc w:val="both"/>
      </w:pPr>
      <w:r>
        <w:t xml:space="preserve">The </w:t>
      </w:r>
      <w:proofErr w:type="spellStart"/>
      <w:r>
        <w:t>Prespa</w:t>
      </w:r>
      <w:proofErr w:type="spellEnd"/>
      <w:r>
        <w:t xml:space="preserve"> National Park is comprised of 12 villages which belong to 3 communes. Currently, these villages are inhabited by 5,634 people. The urban areas are defined by the current boundaries (see map Figure 4). New houses shall be built only on the identified urban development zones and indicated in the general urban development master plan. The urban zones are presently the origin of the biggest pressure on the ecosystems of the park. In the urban zones people are using water and pouring their untreated waste water into the aquifers belonging to the aquatic ecosystem. The drinking water supply is taken from the same aquifers in most cases from wells in direct vicinity of the pollution source. Therefore, it must be in the highest interest of the inhabitants themselves to avoid any pollution of groundwater aquifers. A new and increasing threat is created by the growing amount of solid waste disposed around the villages and the wider area to which the inhabitants have access. Solid waste is ubiquitous present in the National Park and needs to be addressed by the inhabitants themselves for direct and immediate actions for solution.</w:t>
      </w:r>
      <w:bookmarkStart w:id="0" w:name="_GoBack"/>
      <w:bookmarkEnd w:id="0"/>
    </w:p>
    <w:p w:rsidR="0003018F" w:rsidRDefault="0003018F" w:rsidP="0003018F">
      <w:pPr>
        <w:pStyle w:val="ListParagraph"/>
        <w:numPr>
          <w:ilvl w:val="0"/>
          <w:numId w:val="1"/>
        </w:numPr>
        <w:jc w:val="both"/>
      </w:pPr>
      <w:r>
        <w:t>Identify the threats</w:t>
      </w:r>
    </w:p>
    <w:p w:rsidR="0003018F" w:rsidRDefault="0003018F" w:rsidP="0003018F">
      <w:pPr>
        <w:pStyle w:val="ListParagraph"/>
        <w:numPr>
          <w:ilvl w:val="0"/>
          <w:numId w:val="1"/>
        </w:numPr>
        <w:jc w:val="both"/>
      </w:pPr>
      <w:proofErr w:type="spellStart"/>
      <w:r>
        <w:t>Give</w:t>
      </w:r>
      <w:proofErr w:type="spellEnd"/>
      <w:r>
        <w:t xml:space="preserve"> the option to manage the situation based on </w:t>
      </w:r>
      <w:r w:rsidR="00AD116E">
        <w:t>no management plan is in place</w:t>
      </w:r>
    </w:p>
    <w:sectPr w:rsidR="0003018F" w:rsidSect="0003018F">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4D176E"/>
    <w:multiLevelType w:val="hybridMultilevel"/>
    <w:tmpl w:val="728246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018F"/>
    <w:rsid w:val="0003018F"/>
    <w:rsid w:val="002A5B9D"/>
    <w:rsid w:val="00345639"/>
    <w:rsid w:val="00417E7A"/>
    <w:rsid w:val="00865EF5"/>
    <w:rsid w:val="008E66C8"/>
    <w:rsid w:val="00AD11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018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01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189</Words>
  <Characters>1083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Emirjeta Adhami</dc:creator>
  <cp:lastModifiedBy>Emirjeta Adhami</cp:lastModifiedBy>
  <cp:revision>2</cp:revision>
  <cp:lastPrinted>2019-10-08T13:58:00Z</cp:lastPrinted>
  <dcterms:created xsi:type="dcterms:W3CDTF">2019-10-08T13:58:00Z</dcterms:created>
  <dcterms:modified xsi:type="dcterms:W3CDTF">2019-10-08T13:58:00Z</dcterms:modified>
</cp:coreProperties>
</file>